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C8A" w:rsidRDefault="00385B4E" w:rsidP="007E100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703EF">
        <w:rPr>
          <w:rFonts w:ascii="Times New Roman" w:hAnsi="Times New Roman" w:cs="Times New Roman"/>
          <w:b/>
          <w:sz w:val="28"/>
          <w:szCs w:val="28"/>
        </w:rPr>
        <w:t xml:space="preserve">A RELAÇÃO ENTRE A PSICANÁLISE E A MEDICINA: UMA LEITURA DE </w:t>
      </w:r>
      <w:r w:rsidR="007E1007" w:rsidRPr="002703EF">
        <w:rPr>
          <w:rFonts w:ascii="Times New Roman" w:hAnsi="Times New Roman" w:cs="Times New Roman"/>
          <w:b/>
          <w:sz w:val="28"/>
          <w:szCs w:val="28"/>
        </w:rPr>
        <w:t xml:space="preserve">O LUGAR DA </w:t>
      </w:r>
      <w:r w:rsidRPr="002703EF">
        <w:rPr>
          <w:rFonts w:ascii="Times New Roman" w:hAnsi="Times New Roman" w:cs="Times New Roman"/>
          <w:b/>
          <w:sz w:val="28"/>
          <w:szCs w:val="28"/>
        </w:rPr>
        <w:t xml:space="preserve">PSICANÁLISE </w:t>
      </w:r>
      <w:r w:rsidR="007E1007" w:rsidRPr="002703EF">
        <w:rPr>
          <w:rFonts w:ascii="Times New Roman" w:hAnsi="Times New Roman" w:cs="Times New Roman"/>
          <w:b/>
          <w:sz w:val="28"/>
          <w:szCs w:val="28"/>
        </w:rPr>
        <w:t>NA</w:t>
      </w:r>
      <w:r w:rsidRPr="002703EF">
        <w:rPr>
          <w:rFonts w:ascii="Times New Roman" w:hAnsi="Times New Roman" w:cs="Times New Roman"/>
          <w:b/>
          <w:sz w:val="28"/>
          <w:szCs w:val="28"/>
        </w:rPr>
        <w:t xml:space="preserve"> MEDICINA (1966) DE JACQUES LACAN</w:t>
      </w:r>
    </w:p>
    <w:p w:rsidR="002703EF" w:rsidRDefault="002703EF" w:rsidP="007E100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03EF" w:rsidRDefault="002703EF" w:rsidP="007E1007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A7E71">
        <w:rPr>
          <w:rFonts w:ascii="Times New Roman" w:hAnsi="Times New Roman" w:cs="Times New Roman"/>
          <w:bCs/>
          <w:sz w:val="24"/>
          <w:szCs w:val="24"/>
        </w:rPr>
        <w:t xml:space="preserve">Ricardo </w:t>
      </w:r>
      <w:proofErr w:type="spellStart"/>
      <w:r w:rsidRPr="00FA7E71">
        <w:rPr>
          <w:rFonts w:ascii="Times New Roman" w:hAnsi="Times New Roman" w:cs="Times New Roman"/>
          <w:bCs/>
          <w:sz w:val="24"/>
          <w:szCs w:val="24"/>
        </w:rPr>
        <w:t>Brandel</w:t>
      </w:r>
      <w:proofErr w:type="spellEnd"/>
      <w:r w:rsidRPr="00FA7E71">
        <w:rPr>
          <w:rFonts w:ascii="Times New Roman" w:hAnsi="Times New Roman" w:cs="Times New Roman"/>
          <w:bCs/>
          <w:sz w:val="24"/>
          <w:szCs w:val="24"/>
        </w:rPr>
        <w:t xml:space="preserve"> Junior</w:t>
      </w:r>
      <w:r w:rsidR="00A672E7">
        <w:rPr>
          <w:rFonts w:ascii="Times New Roman" w:hAnsi="Times New Roman" w:cs="Times New Roman"/>
          <w:bCs/>
          <w:sz w:val="24"/>
          <w:szCs w:val="24"/>
        </w:rPr>
        <w:t>¹;</w:t>
      </w:r>
      <w:r w:rsidR="00FA7E7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7E71">
        <w:rPr>
          <w:rFonts w:ascii="Times New Roman" w:hAnsi="Times New Roman" w:cs="Times New Roman"/>
          <w:bCs/>
          <w:sz w:val="24"/>
          <w:szCs w:val="24"/>
        </w:rPr>
        <w:t>Denise Maria Lopes Dal-Cól</w:t>
      </w:r>
      <w:r w:rsidR="00BA239B">
        <w:rPr>
          <w:rFonts w:ascii="Times New Roman" w:hAnsi="Times New Roman" w:cs="Times New Roman"/>
          <w:bCs/>
          <w:sz w:val="24"/>
          <w:szCs w:val="24"/>
        </w:rPr>
        <w:t>²</w:t>
      </w:r>
      <w:r w:rsidR="00A672E7">
        <w:rPr>
          <w:rFonts w:ascii="Times New Roman" w:hAnsi="Times New Roman" w:cs="Times New Roman"/>
          <w:bCs/>
          <w:sz w:val="24"/>
          <w:szCs w:val="24"/>
        </w:rPr>
        <w:t>;</w:t>
      </w:r>
      <w:r w:rsidR="00FA7E7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672E7" w:rsidRDefault="00BA239B" w:rsidP="00BA239B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¹</w:t>
      </w:r>
      <w:r w:rsidR="00FA7E71">
        <w:rPr>
          <w:rFonts w:ascii="Times New Roman" w:hAnsi="Times New Roman" w:cs="Times New Roman"/>
          <w:bCs/>
          <w:sz w:val="24"/>
          <w:szCs w:val="24"/>
        </w:rPr>
        <w:t>Universidade Estadual de Londrina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6" w:history="1">
        <w:r w:rsidRPr="00F816F7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brandel.rj@gmail.com</w:t>
        </w:r>
      </w:hyperlink>
    </w:p>
    <w:p w:rsidR="00BA239B" w:rsidRDefault="00BA239B" w:rsidP="00BA239B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² Departamento de Psicologia e Psicanálise da Universidade Estadual de Londrina, </w:t>
      </w:r>
      <w:hyperlink r:id="rId7" w:history="1">
        <w:r w:rsidRPr="00F816F7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denise_dalcol@hotmail.com</w:t>
        </w:r>
      </w:hyperlink>
    </w:p>
    <w:p w:rsidR="00CF6D8C" w:rsidRPr="00387FC6" w:rsidRDefault="00CF6D8C" w:rsidP="002703EF">
      <w:pPr>
        <w:pStyle w:val="NormalWeb"/>
        <w:shd w:val="clear" w:color="auto" w:fill="FFFFFF"/>
        <w:jc w:val="both"/>
      </w:pPr>
      <w:r w:rsidRPr="00387FC6">
        <w:t>É fato inegável que há um número crescente de psicanalistas trabalhando em instituições diversas, dentre elas as de saúde, nas quais prevalece o discurso médico. Um analista é aí convocado para re</w:t>
      </w:r>
      <w:r w:rsidR="005D257A" w:rsidRPr="00387FC6">
        <w:t>sponder por fenômenos que não tê</w:t>
      </w:r>
      <w:r w:rsidRPr="00387FC6">
        <w:t>m estatuto de sintoma analítico, como</w:t>
      </w:r>
      <w:r w:rsidR="006A16EF" w:rsidRPr="00387FC6">
        <w:t xml:space="preserve"> os</w:t>
      </w:r>
      <w:r w:rsidRPr="00387FC6">
        <w:t xml:space="preserve"> fenômenos psicossomáticos, mas que fazem furo e produzem incógnitas ao campo do saber médico. Mas </w:t>
      </w:r>
      <w:r w:rsidR="006A16EF" w:rsidRPr="00387FC6">
        <w:t>o l</w:t>
      </w:r>
      <w:r w:rsidR="009A0ECC" w:rsidRPr="00387FC6">
        <w:t>ugar da psicanálise em relação à</w:t>
      </w:r>
      <w:r w:rsidR="006A16EF" w:rsidRPr="00387FC6">
        <w:t xml:space="preserve"> medicina é marginal, pois a medicina a aceita como uma espécie de ajuda externa, uma assistência terapêutica. É também uma relação extraterritorial, em função dos próprios psicanalistas</w:t>
      </w:r>
      <w:r w:rsidR="005B1634" w:rsidRPr="00387FC6">
        <w:t>. Que lugar então para a psicaná</w:t>
      </w:r>
      <w:r w:rsidR="006A16EF" w:rsidRPr="00387FC6">
        <w:t>lise na medicina?</w:t>
      </w:r>
      <w:r w:rsidRPr="00387FC6">
        <w:t xml:space="preserve"> O objetivo do presente trabalho é de fornecer algumas indicações sobre esta relação a partir de uma leitura de </w:t>
      </w:r>
      <w:r w:rsidR="00387FC6" w:rsidRPr="00387FC6">
        <w:t xml:space="preserve">O lugar da </w:t>
      </w:r>
      <w:r w:rsidRPr="00387FC6">
        <w:t xml:space="preserve">Psicanálise </w:t>
      </w:r>
      <w:r w:rsidR="00387FC6" w:rsidRPr="00387FC6">
        <w:t>na</w:t>
      </w:r>
      <w:r w:rsidRPr="00387FC6">
        <w:t xml:space="preserve"> Medicina (19</w:t>
      </w:r>
      <w:r w:rsidR="006A16EF" w:rsidRPr="00387FC6">
        <w:t>6</w:t>
      </w:r>
      <w:r w:rsidRPr="00387FC6">
        <w:t>6) de Jacques Lacan</w:t>
      </w:r>
      <w:r w:rsidR="006A16EF" w:rsidRPr="00387FC6">
        <w:t xml:space="preserve">. </w:t>
      </w:r>
      <w:r w:rsidR="008636CF" w:rsidRPr="00387FC6">
        <w:t xml:space="preserve">Ao abordar um </w:t>
      </w:r>
      <w:proofErr w:type="gramStart"/>
      <w:r w:rsidR="008636CF" w:rsidRPr="00387FC6">
        <w:t>médico</w:t>
      </w:r>
      <w:proofErr w:type="gramEnd"/>
      <w:r w:rsidR="005B1634" w:rsidRPr="00387FC6">
        <w:t>,</w:t>
      </w:r>
      <w:r w:rsidR="008636CF" w:rsidRPr="00387FC6">
        <w:t xml:space="preserve"> sabemos que não é somente a cura que espera um paciente. </w:t>
      </w:r>
      <w:r w:rsidR="000E20DF" w:rsidRPr="00387FC6">
        <w:t>Ele</w:t>
      </w:r>
      <w:r w:rsidR="0020317A" w:rsidRPr="00387FC6">
        <w:t xml:space="preserve"> pede também à</w:t>
      </w:r>
      <w:r w:rsidR="000E20DF" w:rsidRPr="00387FC6">
        <w:t xml:space="preserve">s vezes que o médico o autentique como doente. Ou que o tire de sua condição de doente, o que é diferente, pois sabemos com Lacan que isso pode implicar que esteja totalmente </w:t>
      </w:r>
      <w:r w:rsidR="00477CCA" w:rsidRPr="00387FC6">
        <w:t xml:space="preserve">ligado </w:t>
      </w:r>
      <w:r w:rsidR="0020317A" w:rsidRPr="00387FC6">
        <w:t>à ideia de conservá</w:t>
      </w:r>
      <w:r w:rsidR="000E20DF" w:rsidRPr="00387FC6">
        <w:t xml:space="preserve">-la. </w:t>
      </w:r>
      <w:r w:rsidR="00694CF4" w:rsidRPr="00387FC6">
        <w:t>T</w:t>
      </w:r>
      <w:r w:rsidR="000E20DF" w:rsidRPr="00387FC6">
        <w:t>ambém vai ao médico pedir</w:t>
      </w:r>
      <w:r w:rsidR="0043482B" w:rsidRPr="00387FC6">
        <w:t xml:space="preserve"> </w:t>
      </w:r>
      <w:r w:rsidR="000E20DF" w:rsidRPr="00387FC6">
        <w:t>que o preserve em sua doença, que lhe trate de modo que seja possível continuar a ser um doente muito bem instalado em sua doença</w:t>
      </w:r>
      <w:r w:rsidR="0020317A" w:rsidRPr="00387FC6">
        <w:t>. Assim, é na medida em que o mé</w:t>
      </w:r>
      <w:r w:rsidR="000E20DF" w:rsidRPr="00387FC6">
        <w:t>dico</w:t>
      </w:r>
      <w:r w:rsidR="0020317A" w:rsidRPr="00387FC6">
        <w:t xml:space="preserve"> se propõe a responder à</w:t>
      </w:r>
      <w:r w:rsidR="000E20DF" w:rsidRPr="00387FC6">
        <w:t xml:space="preserve"> demanda, de modo objetivo</w:t>
      </w:r>
      <w:r w:rsidR="00694CF4" w:rsidRPr="00387FC6">
        <w:t>, preciso e rápido</w:t>
      </w:r>
      <w:r w:rsidR="000E20DF" w:rsidRPr="00387FC6">
        <w:t xml:space="preserve">, algo escapa do campo em que a ação terapêutica </w:t>
      </w:r>
      <w:r w:rsidR="00322006" w:rsidRPr="00387FC6">
        <w:t xml:space="preserve">(médica) </w:t>
      </w:r>
      <w:r w:rsidR="000E20DF" w:rsidRPr="00387FC6">
        <w:t xml:space="preserve">seria passível de </w:t>
      </w:r>
      <w:r w:rsidR="00694CF4" w:rsidRPr="00387FC6">
        <w:t>mudança</w:t>
      </w:r>
      <w:r w:rsidR="000E20DF" w:rsidRPr="00387FC6">
        <w:t>. A dimensão do desejo veicula</w:t>
      </w:r>
      <w:r w:rsidR="005B1634" w:rsidRPr="00387FC6">
        <w:t>da na demanda é ignorada pelo mé</w:t>
      </w:r>
      <w:r w:rsidR="000E20DF" w:rsidRPr="00387FC6">
        <w:t>dico e isto o condena a operar apenas sobre o corpo-maquina, sobre o qual só pode operar como mecâni</w:t>
      </w:r>
      <w:r w:rsidR="005D257A" w:rsidRPr="00387FC6">
        <w:t>co. A cura é inacessível à</w:t>
      </w:r>
      <w:r w:rsidR="000E20DF" w:rsidRPr="00387FC6">
        <w:t xml:space="preserve"> ação terapêutica da medicina moderna, uma vez que nela se excluem tanto a dimensão do desejo presente na demanda, quanto </w:t>
      </w:r>
      <w:r w:rsidR="005D257A" w:rsidRPr="00387FC6">
        <w:t>d</w:t>
      </w:r>
      <w:r w:rsidR="000E20DF" w:rsidRPr="00387FC6">
        <w:t>o gozo incrustado no corpo. Em uma relação diretamente proporcional, quanto ma</w:t>
      </w:r>
      <w:r w:rsidR="0043482B" w:rsidRPr="00387FC6">
        <w:t>is os médicos respondem à</w:t>
      </w:r>
      <w:r w:rsidR="000E20DF" w:rsidRPr="00387FC6">
        <w:t xml:space="preserve"> demanda dos pacientes com os objetos tecnológicos dos quais dispõem, mais sintomas fazem os doentes.</w:t>
      </w:r>
      <w:r w:rsidR="0043482B" w:rsidRPr="00387FC6">
        <w:t xml:space="preserve"> Responder pura e simplesmente à</w:t>
      </w:r>
      <w:r w:rsidR="000E20DF" w:rsidRPr="00387FC6">
        <w:t xml:space="preserve"> demanda é sinônimo de </w:t>
      </w:r>
      <w:proofErr w:type="spellStart"/>
      <w:r w:rsidR="000E20DF" w:rsidRPr="00387FC6">
        <w:t>cronificação</w:t>
      </w:r>
      <w:proofErr w:type="spellEnd"/>
      <w:r w:rsidR="000E20DF" w:rsidRPr="00387FC6">
        <w:t xml:space="preserve"> da doença e do doente, já que </w:t>
      </w:r>
      <w:r w:rsidR="00694CF4" w:rsidRPr="00387FC6">
        <w:t>respondê-la</w:t>
      </w:r>
      <w:r w:rsidR="000E20DF" w:rsidRPr="00387FC6">
        <w:t xml:space="preserve"> é fazer calar o desejo.</w:t>
      </w:r>
      <w:r w:rsidR="00477CCA" w:rsidRPr="00387FC6">
        <w:t xml:space="preserve"> O psicanalista </w:t>
      </w:r>
      <w:r w:rsidR="00694CF4" w:rsidRPr="00387FC6">
        <w:t xml:space="preserve">é aquele </w:t>
      </w:r>
      <w:r w:rsidR="005D257A" w:rsidRPr="00387FC6">
        <w:t>que</w:t>
      </w:r>
      <w:r w:rsidR="00322006" w:rsidRPr="00387FC6">
        <w:t xml:space="preserve"> </w:t>
      </w:r>
      <w:r w:rsidR="00477CCA" w:rsidRPr="00387FC6">
        <w:t>se oferece como suporte para as demandas e que não responde a nenhuma.</w:t>
      </w:r>
      <w:r w:rsidR="001619BB" w:rsidRPr="00387FC6">
        <w:t xml:space="preserve"> </w:t>
      </w:r>
      <w:r w:rsidR="00694CF4" w:rsidRPr="00387FC6">
        <w:t>Portanto, conclui-se</w:t>
      </w:r>
      <w:r w:rsidR="006A16EF" w:rsidRPr="00387FC6">
        <w:t xml:space="preserve"> </w:t>
      </w:r>
      <w:r w:rsidR="00385B4E" w:rsidRPr="00387FC6">
        <w:t xml:space="preserve">que </w:t>
      </w:r>
      <w:r w:rsidR="00060E39" w:rsidRPr="00387FC6">
        <w:t>o modo de tratar a demanda</w:t>
      </w:r>
      <w:r w:rsidR="00632150" w:rsidRPr="00387FC6">
        <w:t xml:space="preserve"> diferencia estes dois campos e que o </w:t>
      </w:r>
      <w:r w:rsidR="00385B4E" w:rsidRPr="00387FC6">
        <w:t>verdadeiro médico é o psicanalista</w:t>
      </w:r>
      <w:r w:rsidR="00936947" w:rsidRPr="00387FC6">
        <w:t xml:space="preserve"> (L</w:t>
      </w:r>
      <w:r w:rsidR="00282156">
        <w:t>acan</w:t>
      </w:r>
      <w:r w:rsidR="00936947" w:rsidRPr="00387FC6">
        <w:t xml:space="preserve">, 1966; </w:t>
      </w:r>
      <w:proofErr w:type="spellStart"/>
      <w:r w:rsidR="00936947" w:rsidRPr="00387FC6">
        <w:t>L</w:t>
      </w:r>
      <w:r w:rsidR="00282156">
        <w:t>eguil</w:t>
      </w:r>
      <w:proofErr w:type="spellEnd"/>
      <w:r w:rsidR="00936947" w:rsidRPr="00387FC6">
        <w:t>, 2007)</w:t>
      </w:r>
      <w:r w:rsidR="00385B4E" w:rsidRPr="00387FC6">
        <w:t>.</w:t>
      </w:r>
    </w:p>
    <w:p w:rsidR="00354747" w:rsidRPr="00387FC6" w:rsidRDefault="002D5630" w:rsidP="002703EF">
      <w:pPr>
        <w:pStyle w:val="NormalWeb"/>
        <w:shd w:val="clear" w:color="auto" w:fill="FFFFFF"/>
        <w:jc w:val="both"/>
      </w:pPr>
      <w:r w:rsidRPr="00387FC6">
        <w:t xml:space="preserve">Palavras-chave: Psicanálise; Medicina; </w:t>
      </w:r>
      <w:r w:rsidR="00E203CF" w:rsidRPr="00387FC6">
        <w:t>Demanda; Psicanalistas;</w:t>
      </w:r>
    </w:p>
    <w:p w:rsidR="00936947" w:rsidRPr="00387FC6" w:rsidRDefault="00936947" w:rsidP="002703EF">
      <w:pPr>
        <w:pStyle w:val="NormalWeb"/>
        <w:shd w:val="clear" w:color="auto" w:fill="FFFFFF"/>
        <w:jc w:val="both"/>
        <w:rPr>
          <w:b/>
        </w:rPr>
      </w:pPr>
      <w:r w:rsidRPr="00387FC6">
        <w:rPr>
          <w:b/>
        </w:rPr>
        <w:t>REFERÊNCIAS</w:t>
      </w:r>
    </w:p>
    <w:p w:rsidR="00936947" w:rsidRPr="00387FC6" w:rsidRDefault="00936947" w:rsidP="002703EF">
      <w:pPr>
        <w:pStyle w:val="NormalWeb"/>
        <w:shd w:val="clear" w:color="auto" w:fill="FFFFFF"/>
        <w:jc w:val="both"/>
        <w:rPr>
          <w:shd w:val="clear" w:color="auto" w:fill="FFFFFF"/>
        </w:rPr>
      </w:pPr>
      <w:proofErr w:type="spellStart"/>
      <w:r w:rsidRPr="00387FC6">
        <w:rPr>
          <w:shd w:val="clear" w:color="auto" w:fill="FFFFFF"/>
        </w:rPr>
        <w:t>L</w:t>
      </w:r>
      <w:r w:rsidR="002703EF">
        <w:rPr>
          <w:shd w:val="clear" w:color="auto" w:fill="FFFFFF"/>
        </w:rPr>
        <w:t>eguil</w:t>
      </w:r>
      <w:proofErr w:type="spellEnd"/>
      <w:r w:rsidRPr="00387FC6">
        <w:rPr>
          <w:shd w:val="clear" w:color="auto" w:fill="FFFFFF"/>
        </w:rPr>
        <w:t>, F</w:t>
      </w:r>
      <w:r w:rsidR="00387FC6" w:rsidRPr="00387FC6">
        <w:rPr>
          <w:shd w:val="clear" w:color="auto" w:fill="FFFFFF"/>
        </w:rPr>
        <w:t>.</w:t>
      </w:r>
      <w:r w:rsidRPr="00387FC6">
        <w:rPr>
          <w:shd w:val="clear" w:color="auto" w:fill="FFFFFF"/>
        </w:rPr>
        <w:t xml:space="preserve"> </w:t>
      </w:r>
      <w:r w:rsidR="002703EF">
        <w:rPr>
          <w:shd w:val="clear" w:color="auto" w:fill="FFFFFF"/>
        </w:rPr>
        <w:t xml:space="preserve">(2007). </w:t>
      </w:r>
      <w:r w:rsidRPr="00387FC6">
        <w:rPr>
          <w:shd w:val="clear" w:color="auto" w:fill="FFFFFF"/>
        </w:rPr>
        <w:t>A psicanálise e o pessoal da medicina. </w:t>
      </w:r>
      <w:proofErr w:type="spellStart"/>
      <w:r w:rsidRPr="00387FC6">
        <w:rPr>
          <w:rStyle w:val="Forte"/>
          <w:b w:val="0"/>
          <w:i/>
          <w:shd w:val="clear" w:color="auto" w:fill="FFFFFF"/>
        </w:rPr>
        <w:t>Asephallus</w:t>
      </w:r>
      <w:proofErr w:type="spellEnd"/>
      <w:r w:rsidRPr="00387FC6">
        <w:rPr>
          <w:shd w:val="clear" w:color="auto" w:fill="FFFFFF"/>
        </w:rPr>
        <w:t xml:space="preserve">, Rio de Janeiro, v. 3, n. 5, p.103-115, nov. 2007. Semestral. </w:t>
      </w:r>
      <w:r w:rsidR="002703EF">
        <w:rPr>
          <w:shd w:val="clear" w:color="auto" w:fill="FFFFFF"/>
        </w:rPr>
        <w:t>Recuperado de:</w:t>
      </w:r>
      <w:r w:rsidRPr="00387FC6">
        <w:rPr>
          <w:shd w:val="clear" w:color="auto" w:fill="FFFFFF"/>
        </w:rPr>
        <w:t xml:space="preserve"> &lt;http://www.isepol.com/asephallus/numero_05/asephallus05.pdf&gt;. Acesso em: </w:t>
      </w:r>
      <w:r w:rsidR="002703EF">
        <w:rPr>
          <w:shd w:val="clear" w:color="auto" w:fill="FFFFFF"/>
        </w:rPr>
        <w:t>12</w:t>
      </w:r>
      <w:r w:rsidRPr="00387FC6">
        <w:rPr>
          <w:shd w:val="clear" w:color="auto" w:fill="FFFFFF"/>
        </w:rPr>
        <w:t xml:space="preserve"> </w:t>
      </w:r>
      <w:r w:rsidR="002703EF">
        <w:rPr>
          <w:shd w:val="clear" w:color="auto" w:fill="FFFFFF"/>
        </w:rPr>
        <w:t>ago</w:t>
      </w:r>
      <w:r w:rsidRPr="00387FC6">
        <w:rPr>
          <w:shd w:val="clear" w:color="auto" w:fill="FFFFFF"/>
        </w:rPr>
        <w:t>. 2019.</w:t>
      </w:r>
    </w:p>
    <w:p w:rsidR="00770087" w:rsidRPr="00387FC6" w:rsidRDefault="00387FC6" w:rsidP="002703EF">
      <w:pPr>
        <w:pStyle w:val="NormalWeb"/>
        <w:shd w:val="clear" w:color="auto" w:fill="FFFFFF"/>
        <w:jc w:val="both"/>
      </w:pPr>
      <w:r w:rsidRPr="00387FC6">
        <w:rPr>
          <w:shd w:val="clear" w:color="auto" w:fill="FFFFFF"/>
        </w:rPr>
        <w:lastRenderedPageBreak/>
        <w:t>L</w:t>
      </w:r>
      <w:r w:rsidR="002703EF">
        <w:rPr>
          <w:shd w:val="clear" w:color="auto" w:fill="FFFFFF"/>
        </w:rPr>
        <w:t>acan</w:t>
      </w:r>
      <w:r w:rsidRPr="00387FC6">
        <w:rPr>
          <w:shd w:val="clear" w:color="auto" w:fill="FFFFFF"/>
        </w:rPr>
        <w:t>, J</w:t>
      </w:r>
      <w:r w:rsidR="002703EF">
        <w:rPr>
          <w:shd w:val="clear" w:color="auto" w:fill="FFFFFF"/>
        </w:rPr>
        <w:t>.</w:t>
      </w:r>
      <w:r w:rsidRPr="00387FC6">
        <w:rPr>
          <w:shd w:val="clear" w:color="auto" w:fill="FFFFFF"/>
        </w:rPr>
        <w:t xml:space="preserve"> (1966). O lugar da psicanálise na medicina. </w:t>
      </w:r>
      <w:r w:rsidRPr="00387FC6">
        <w:rPr>
          <w:rStyle w:val="Forte"/>
          <w:b w:val="0"/>
          <w:i/>
          <w:shd w:val="clear" w:color="auto" w:fill="FFFFFF"/>
        </w:rPr>
        <w:t>Opção Lacaniana</w:t>
      </w:r>
      <w:r w:rsidRPr="00387FC6">
        <w:rPr>
          <w:shd w:val="clear" w:color="auto" w:fill="FFFFFF"/>
        </w:rPr>
        <w:t xml:space="preserve">, São Paulo, </w:t>
      </w:r>
      <w:r w:rsidR="002703EF">
        <w:rPr>
          <w:shd w:val="clear" w:color="auto" w:fill="FFFFFF"/>
        </w:rPr>
        <w:t xml:space="preserve">32, </w:t>
      </w:r>
      <w:r w:rsidRPr="00387FC6">
        <w:rPr>
          <w:shd w:val="clear" w:color="auto" w:fill="FFFFFF"/>
        </w:rPr>
        <w:t>8-14</w:t>
      </w:r>
      <w:r w:rsidR="002703EF">
        <w:rPr>
          <w:shd w:val="clear" w:color="auto" w:fill="FFFFFF"/>
        </w:rPr>
        <w:t>.</w:t>
      </w:r>
    </w:p>
    <w:sectPr w:rsidR="00770087" w:rsidRPr="00387FC6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078" w:rsidRDefault="00261078" w:rsidP="002703EF">
      <w:pPr>
        <w:spacing w:after="0" w:line="240" w:lineRule="auto"/>
      </w:pPr>
      <w:r>
        <w:separator/>
      </w:r>
    </w:p>
  </w:endnote>
  <w:endnote w:type="continuationSeparator" w:id="0">
    <w:p w:rsidR="00261078" w:rsidRDefault="00261078" w:rsidP="00270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3EF" w:rsidRDefault="002703E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078" w:rsidRDefault="00261078" w:rsidP="002703EF">
      <w:pPr>
        <w:spacing w:after="0" w:line="240" w:lineRule="auto"/>
      </w:pPr>
      <w:r>
        <w:separator/>
      </w:r>
    </w:p>
  </w:footnote>
  <w:footnote w:type="continuationSeparator" w:id="0">
    <w:p w:rsidR="00261078" w:rsidRDefault="00261078" w:rsidP="002703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C8A"/>
    <w:rsid w:val="00056C8A"/>
    <w:rsid w:val="00060E39"/>
    <w:rsid w:val="000E20DF"/>
    <w:rsid w:val="001619BB"/>
    <w:rsid w:val="0020317A"/>
    <w:rsid w:val="00206B36"/>
    <w:rsid w:val="00261078"/>
    <w:rsid w:val="002703EF"/>
    <w:rsid w:val="00282156"/>
    <w:rsid w:val="002D3405"/>
    <w:rsid w:val="002D53B9"/>
    <w:rsid w:val="002D5630"/>
    <w:rsid w:val="002D7DB6"/>
    <w:rsid w:val="003047D7"/>
    <w:rsid w:val="00322006"/>
    <w:rsid w:val="00335387"/>
    <w:rsid w:val="00354747"/>
    <w:rsid w:val="00385B4E"/>
    <w:rsid w:val="00387FC6"/>
    <w:rsid w:val="0043482B"/>
    <w:rsid w:val="00477CCA"/>
    <w:rsid w:val="004B72E7"/>
    <w:rsid w:val="005203D1"/>
    <w:rsid w:val="005B1634"/>
    <w:rsid w:val="005D257A"/>
    <w:rsid w:val="00632150"/>
    <w:rsid w:val="00694CF4"/>
    <w:rsid w:val="006A16EF"/>
    <w:rsid w:val="006F796E"/>
    <w:rsid w:val="00770087"/>
    <w:rsid w:val="007C4CE3"/>
    <w:rsid w:val="007E1007"/>
    <w:rsid w:val="008636CF"/>
    <w:rsid w:val="0093388E"/>
    <w:rsid w:val="00936947"/>
    <w:rsid w:val="0095338B"/>
    <w:rsid w:val="00974CD8"/>
    <w:rsid w:val="009A0ECC"/>
    <w:rsid w:val="00A672E7"/>
    <w:rsid w:val="00A8717C"/>
    <w:rsid w:val="00B320B0"/>
    <w:rsid w:val="00BA239B"/>
    <w:rsid w:val="00C27DD0"/>
    <w:rsid w:val="00C96397"/>
    <w:rsid w:val="00CF6D8C"/>
    <w:rsid w:val="00E203CF"/>
    <w:rsid w:val="00F74155"/>
    <w:rsid w:val="00FA2DCB"/>
    <w:rsid w:val="00FA7E71"/>
    <w:rsid w:val="00FE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A54904-1772-4A10-A97A-EB15C6372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54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36947"/>
    <w:rPr>
      <w:b/>
      <w:bCs/>
    </w:rPr>
  </w:style>
  <w:style w:type="character" w:styleId="Hyperlink">
    <w:name w:val="Hyperlink"/>
    <w:basedOn w:val="Fontepargpadro"/>
    <w:uiPriority w:val="99"/>
    <w:unhideWhenUsed/>
    <w:rsid w:val="00387FC6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87FC6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2703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03EF"/>
  </w:style>
  <w:style w:type="paragraph" w:styleId="Rodap">
    <w:name w:val="footer"/>
    <w:basedOn w:val="Normal"/>
    <w:link w:val="RodapChar"/>
    <w:uiPriority w:val="99"/>
    <w:unhideWhenUsed/>
    <w:rsid w:val="002703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0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1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denise_dalcol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randel.rj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Brandel Junior</dc:creator>
  <cp:keywords/>
  <dc:description/>
  <cp:lastModifiedBy>Windows User</cp:lastModifiedBy>
  <cp:revision>2</cp:revision>
  <dcterms:created xsi:type="dcterms:W3CDTF">2019-08-13T18:18:00Z</dcterms:created>
  <dcterms:modified xsi:type="dcterms:W3CDTF">2019-08-13T18:18:00Z</dcterms:modified>
</cp:coreProperties>
</file>